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D29" w:rsidRPr="00B13988" w:rsidRDefault="00B13988" w:rsidP="001C5D29">
      <w:pPr>
        <w:pStyle w:val="a3"/>
        <w:shd w:val="clear" w:color="auto" w:fill="FFFFFF"/>
        <w:spacing w:before="0" w:beforeAutospacing="0" w:after="128" w:afterAutospacing="0"/>
        <w:rPr>
          <w:color w:val="2E2E2E"/>
          <w:sz w:val="28"/>
          <w:szCs w:val="26"/>
          <w:shd w:val="clear" w:color="auto" w:fill="FFFFFF"/>
        </w:rPr>
      </w:pPr>
      <w:r w:rsidRPr="00B13988">
        <w:rPr>
          <w:bCs/>
          <w:color w:val="333333"/>
          <w:sz w:val="28"/>
          <w:szCs w:val="33"/>
        </w:rPr>
        <w:t xml:space="preserve">2 октября в </w:t>
      </w:r>
      <w:r w:rsidR="001C5D29" w:rsidRPr="00B13988">
        <w:rPr>
          <w:bCs/>
          <w:color w:val="333333"/>
          <w:sz w:val="28"/>
          <w:szCs w:val="33"/>
        </w:rPr>
        <w:t xml:space="preserve">МОБУ СОШ </w:t>
      </w:r>
      <w:proofErr w:type="spellStart"/>
      <w:r w:rsidR="001C5D29" w:rsidRPr="00B13988">
        <w:rPr>
          <w:bCs/>
          <w:color w:val="333333"/>
          <w:sz w:val="28"/>
          <w:szCs w:val="33"/>
        </w:rPr>
        <w:t>с</w:t>
      </w:r>
      <w:proofErr w:type="gramStart"/>
      <w:r w:rsidR="001C5D29" w:rsidRPr="00B13988">
        <w:rPr>
          <w:bCs/>
          <w:color w:val="333333"/>
          <w:sz w:val="28"/>
          <w:szCs w:val="33"/>
        </w:rPr>
        <w:t>.Р</w:t>
      </w:r>
      <w:proofErr w:type="gramEnd"/>
      <w:r w:rsidR="001C5D29" w:rsidRPr="00B13988">
        <w:rPr>
          <w:bCs/>
          <w:color w:val="333333"/>
          <w:sz w:val="28"/>
          <w:szCs w:val="33"/>
        </w:rPr>
        <w:t>ятамак</w:t>
      </w:r>
      <w:proofErr w:type="spellEnd"/>
      <w:r w:rsidR="001C5D29" w:rsidRPr="00B13988">
        <w:rPr>
          <w:bCs/>
          <w:color w:val="333333"/>
          <w:sz w:val="28"/>
          <w:szCs w:val="33"/>
        </w:rPr>
        <w:t xml:space="preserve"> </w:t>
      </w:r>
      <w:r w:rsidR="001C5D29" w:rsidRPr="00B13988">
        <w:rPr>
          <w:color w:val="2E2E2E"/>
          <w:sz w:val="22"/>
          <w:szCs w:val="26"/>
          <w:shd w:val="clear" w:color="auto" w:fill="FFFFFF"/>
        </w:rPr>
        <w:t xml:space="preserve"> </w:t>
      </w:r>
      <w:r w:rsidR="001C5D29" w:rsidRPr="00B13988">
        <w:rPr>
          <w:color w:val="2E2E2E"/>
          <w:sz w:val="28"/>
          <w:szCs w:val="26"/>
          <w:shd w:val="clear" w:color="auto" w:fill="FFFFFF"/>
        </w:rPr>
        <w:t>прошли классные часы, посвященные переходу от аналогового вещания к цифровому вещанию, в ходе которых учителя проинформировали обучающихся о том, что такое цифровое вещание, различие двух технологий.</w:t>
      </w:r>
    </w:p>
    <w:p w:rsidR="00B13988" w:rsidRPr="00B13988" w:rsidRDefault="00B13988" w:rsidP="001C5D29">
      <w:pPr>
        <w:pStyle w:val="a3"/>
        <w:shd w:val="clear" w:color="auto" w:fill="FFFFFF"/>
        <w:spacing w:before="0" w:beforeAutospacing="0" w:after="128" w:afterAutospacing="0"/>
        <w:rPr>
          <w:bCs/>
          <w:color w:val="333333"/>
          <w:sz w:val="36"/>
          <w:szCs w:val="33"/>
        </w:rPr>
      </w:pPr>
      <w:r w:rsidRPr="00B13988">
        <w:rPr>
          <w:color w:val="2E2E2E"/>
          <w:sz w:val="28"/>
          <w:szCs w:val="26"/>
          <w:shd w:val="clear" w:color="auto" w:fill="FFFFFF"/>
        </w:rPr>
        <w:t xml:space="preserve">В начальных классах был проведен  классный час по теме « Загадочный мир телевидения», а в средних и старших классах « Телевидение и мы». А так же </w:t>
      </w:r>
      <w:bookmarkStart w:id="0" w:name="_GoBack"/>
      <w:bookmarkEnd w:id="0"/>
      <w:r w:rsidRPr="00B13988">
        <w:rPr>
          <w:color w:val="2E2E2E"/>
          <w:sz w:val="28"/>
          <w:szCs w:val="26"/>
          <w:shd w:val="clear" w:color="auto" w:fill="FFFFFF"/>
        </w:rPr>
        <w:t>была проведена разъяснительная работа по переходу на цифровое телевидение.</w:t>
      </w:r>
    </w:p>
    <w:p w:rsidR="001C5D29" w:rsidRPr="00B13988" w:rsidRDefault="001C5D29" w:rsidP="001C5D29">
      <w:pPr>
        <w:pStyle w:val="a3"/>
        <w:shd w:val="clear" w:color="auto" w:fill="FFFFFF"/>
        <w:spacing w:before="0" w:beforeAutospacing="0" w:after="128" w:afterAutospacing="0"/>
        <w:rPr>
          <w:color w:val="333333"/>
          <w:sz w:val="22"/>
          <w:szCs w:val="21"/>
        </w:rPr>
      </w:pPr>
      <w:r w:rsidRPr="00B13988">
        <w:rPr>
          <w:rFonts w:ascii="Arial" w:hAnsi="Arial" w:cs="Arial"/>
          <w:b/>
          <w:bCs/>
          <w:color w:val="333333"/>
          <w:sz w:val="32"/>
          <w:szCs w:val="33"/>
        </w:rPr>
        <w:t xml:space="preserve"> </w:t>
      </w:r>
      <w:r w:rsidRPr="00B13988">
        <w:rPr>
          <w:b/>
          <w:bCs/>
          <w:color w:val="333333"/>
          <w:sz w:val="36"/>
          <w:szCs w:val="33"/>
        </w:rPr>
        <w:t>Что за переход на цифровое телевидение?</w:t>
      </w:r>
    </w:p>
    <w:p w:rsidR="001C5D29" w:rsidRPr="00B13988" w:rsidRDefault="001C5D29" w:rsidP="001C5D29">
      <w:pPr>
        <w:pStyle w:val="a3"/>
        <w:shd w:val="clear" w:color="auto" w:fill="FFFFFF"/>
        <w:spacing w:before="0" w:beforeAutospacing="0" w:after="128" w:afterAutospacing="0"/>
        <w:rPr>
          <w:color w:val="333333"/>
          <w:sz w:val="22"/>
          <w:szCs w:val="21"/>
        </w:rPr>
      </w:pPr>
      <w:r w:rsidRPr="00B13988">
        <w:rPr>
          <w:color w:val="333333"/>
          <w:sz w:val="28"/>
        </w:rPr>
        <w:t>На самом деле ничего страшного не случится. Благодаря усилиям Российской телевизионной и радиовещательной сети (РТРС) большую часть территории РФ окончательно покроет цифровой телесигнал стандарта DVB-T2. Как и обычный аналоговый, он передаётся по воздуху, но ловится с помощью дециметровой антенны.</w:t>
      </w:r>
    </w:p>
    <w:p w:rsidR="001C5D29" w:rsidRPr="00B13988" w:rsidRDefault="001C5D29" w:rsidP="001C5D29">
      <w:pPr>
        <w:pStyle w:val="a3"/>
        <w:shd w:val="clear" w:color="auto" w:fill="FFFFFF"/>
        <w:spacing w:before="0" w:beforeAutospacing="0" w:after="128" w:afterAutospacing="0"/>
        <w:rPr>
          <w:color w:val="333333"/>
          <w:sz w:val="22"/>
          <w:szCs w:val="21"/>
        </w:rPr>
      </w:pPr>
      <w:r w:rsidRPr="00B13988">
        <w:rPr>
          <w:color w:val="333333"/>
          <w:sz w:val="28"/>
        </w:rPr>
        <w:t>Аналоговое же телевидение в целом никуда не исчезнет — региональные телеканалы продолжат вещание, а вот основные общероссийские могут пропасть. Дело в том, что с 2019 года государство прекратило субсидировать их вещание в населённых пунктах численностью менее 100 тысяч человек, и, стало быть, финансирование аналогового сигнала целиком и полностью легло на плечи самих каналов. «Россия 1», «Россия 24», «Россия</w:t>
      </w:r>
      <w:proofErr w:type="gramStart"/>
      <w:r w:rsidRPr="00B13988">
        <w:rPr>
          <w:color w:val="333333"/>
          <w:sz w:val="28"/>
        </w:rPr>
        <w:t> К</w:t>
      </w:r>
      <w:proofErr w:type="gramEnd"/>
      <w:r w:rsidRPr="00B13988">
        <w:rPr>
          <w:color w:val="333333"/>
          <w:sz w:val="28"/>
        </w:rPr>
        <w:t>» уже обещали, что аналоговый формат не бросят.</w:t>
      </w:r>
    </w:p>
    <w:p w:rsidR="00735F19" w:rsidRDefault="00735F19" w:rsidP="001C5D29">
      <w:pPr>
        <w:ind w:left="-1134"/>
      </w:pPr>
    </w:p>
    <w:sectPr w:rsidR="00735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D29"/>
    <w:rsid w:val="001C5D29"/>
    <w:rsid w:val="00735F19"/>
    <w:rsid w:val="00B1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D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0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2019-10-02T22:22:00Z</dcterms:created>
  <dcterms:modified xsi:type="dcterms:W3CDTF">2019-10-02T22:37:00Z</dcterms:modified>
</cp:coreProperties>
</file>